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0E" w:rsidRDefault="003F290E" w:rsidP="006148B1">
      <w:pPr>
        <w:spacing w:line="360" w:lineRule="auto"/>
        <w:rPr>
          <w:rFonts w:ascii="Times New Roman" w:hAnsi="Times New Roman" w:cs="Times New Roman"/>
        </w:rPr>
      </w:pPr>
    </w:p>
    <w:p w:rsidR="00081388" w:rsidRDefault="00081388" w:rsidP="006148B1">
      <w:pPr>
        <w:spacing w:line="360" w:lineRule="auto"/>
        <w:rPr>
          <w:rFonts w:ascii="Times New Roman" w:hAnsi="Times New Roman" w:cs="Times New Roman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46404D" w:rsidRDefault="0046404D" w:rsidP="0046404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3708">
        <w:rPr>
          <w:rFonts w:ascii="Times New Roman" w:eastAsia="Calibri" w:hAnsi="Times New Roman" w:cs="Times New Roman"/>
          <w:b/>
          <w:sz w:val="20"/>
          <w:szCs w:val="20"/>
        </w:rPr>
        <w:t>Zadanie 28: Pomoce dydaktyczne do pracowni przyrodniczych;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3C0B43" w:rsidRPr="003C0B43" w:rsidRDefault="003F290E" w:rsidP="003C0B43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1</w:t>
      </w:r>
      <w:r w:rsidR="003C0B43" w:rsidRPr="003C0B43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*: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3F290E" w:rsidRPr="00BD5D9C" w:rsidRDefault="00A90720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842"/>
        <w:gridCol w:w="2823"/>
        <w:gridCol w:w="847"/>
        <w:gridCol w:w="567"/>
        <w:gridCol w:w="555"/>
        <w:gridCol w:w="576"/>
        <w:gridCol w:w="718"/>
        <w:gridCol w:w="718"/>
      </w:tblGrid>
      <w:tr w:rsidR="0046404D" w:rsidRPr="0046404D" w:rsidTr="0046404D">
        <w:trPr>
          <w:trHeight w:val="2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Przedmiot zamówienia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46404D" w:rsidRPr="0046404D" w:rsidTr="0046404D">
        <w:trPr>
          <w:trHeight w:val="8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Magnetyzm kuli ziemskiej-zestaw doświadczalny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Zestaw składa się z dwóch elementów: modelu kuli ziemskiej z umieszczonym wewnątrz silnym magnesem oraz dwubiegunowego magnesu 3-wymiarowego z rączką, który przesuwany po powierzchni modelu globu ziemskiego prezentuje magnetyzm kuli ziemskiej.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4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Kolekcja popularnych rud metali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 próbek ważniejszych rud o wielkości ok. 2,5 x 2,5 cm.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83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Kopaliny i produkty ich przerobu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przezroczystym bloku z tworzywa sztucznego zatopionych jest 12 próbek przedstawiających różne kopaliny i produkty ich przerobu: ropa naftowa, detergent syntetyczny, plastik, lekarstwo, guma, włókno/przędza syntetyczna, ruda aluminium, aluminium, ruda miedzi, miedź, ruda żelaza, stal (stop żelaza i 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węgla)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48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Węgiel i produkty jego przerobu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przezroczystym bloku z tworzywa sztucznego zatopionych jest 14 próbek różnych postaci węgla oraz produktów ich przerobu: lignit, węgiel bitumiczny, antracyt, gaz, włókno,  guma,  koks,  amoniak (jego związki), naftalen, nawóz, pestycyd, lekarstwo, barwnik/farba, smoła.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12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Ropa naftowa i jej destylacja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przezroczystym bloku z tworzywa sztucznego zatopionych jest 12 szklanych fiolek z próbkami ropy naftowej i jej pochodnych powstających w wyniku destylacji atmosferycznej i próżniowej w instalacjach CDU/VDU, tj. destylacji atmosferycznej (ang. 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Crude Distillation Unit) i instalacji destylacji próżniowej (z ang. Vacuum Distillation Unit). 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Fiolki nałożone są na schemat tych kolumn/wież frakcjonujących znajdujący się wewnątrz bloku z tworzywa. 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szklanych fiolkach widoczne są próbki od surowej ropy naftowej przez benzynę, naftę, lekkie i ciężkie oleje napędowe, poprzez oleje smarowe, aż po parafinę i asfalt.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9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Zestaw grupowy – struktury kryształów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zawiera 262 modeli jąder atomowych (różnowartościowe, m.in. H, C, O, S, fluorowce, metale) oraz 222 modeli wiązań atomowych. Z elementów zestawu można budować złożone struktury kryształów, w tym m.in.: diament, grafit, metale, chlorek sodu, blenda cynkowa, wurcyt, struktury jonowe, lód. Poniższy zestaw charakteryzuje się małą wielkością modeli atomów, ale dużą ich ilością w zestawie, co umożliwia budowanie bardzo dużych modeli. Dołączona szczegółowa instrukcja.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5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Zestaw z czego powstają gleby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zawiera 15 fragmentów skał i minerałów, które rozdrobnione stają się głównymi składnikami gleb oraz próbki gleb ("produkty finalne") demonstrujące ich strukturę i skład.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17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Mapy ścienne 160x 120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Geomorfologia Polski – typy rzeźby i ich pochodzenie   Mapa główna - 1:650 000; Mapa pomocnicza - 1:1 500 000 Format: 160 x 120 cm Plansza laminowana folią strukturalną o podwyższonej wytrzymałości na rozdzieranie, oprawiona w drewniane półwałki z zawieszeniem sznurkowym. - szt. 2;   2. Geologia Polski – tektonika i stratygrafia  Skala: 1 : 850 000 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Formaty: 160 x 120 cm; Plansza laminowana folią strukturalną o podwyższonej wytrzymałości na rozdzieranie, oprawiona w drewniane półwałki z zawieszeniem sznurkowym.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11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Próbki gleb w walizce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drewnianej, zamykanej skrzyneczce 15 próbek gleb. Każda próbka umieszczona w szklanym, przezroczystym, zamykanym słoju (wysokości 5,5 cm i średnicy 3 cm). . Próbki gleb to: gleba rdzawa, lateryt, czarna ziemia, czerwonoziem i ryżowa. Każda z nich występuje w postaci próbki pobranej z poziomu gleby A, B i C. Dołączony spis gleb w języku polskim. Wymiary całej pomocy dydaktycznej:  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27,0 x 20,5 x 4,7 (H) cm.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98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Zestaw do generowania gazów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zawiera pojemnik do wody z pokrywką, 5 probówek (150x24 mm) z korkami, w tym jeden z otworem, 1 probówkę z tubusem (ramieniem bocznym), stojak do probówki, wężyk, rurkę szklaną do korka z bańką szklaną. Służy do wytwarzania wybranych gazów, które gromadzą się nad wodą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5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Butelka z zakraplaczem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Czworokątna butelka szklana (przezroczyste lub brązowe szkło) o poj. 30 ml. Zamknięciem jest szklana pipeta z korkiem. Wygodna do przenoszenia niewielkich ilości płynów.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4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Statyw laboratoryjny - podstawa z prętem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Statyw laboratoryjny – podstawa z prętem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2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Stojak do probówek 6+ 6, plastikowy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Stojak do probówek, na 6 probówek + 6 kołeczków do osuszania probówek, plastikowy: średnica otworu 25 mm.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31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Zakraplacze szklane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Pipeta szklana 70 mm długa, poj. 2 ml. Komplet składa się z 3 sztuk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56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Łyżeczka do spalań z kołnierzem ochronnym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Łyżeczka do spalań z kołnierzem ochronnym -Służy do ogrzewania lub osuszania niewielkich ilości substancji. Dostarczana z ochronnym kołnierzem, lekko talerzykowatym, przesuwanym na zdejmowanym gumowym (lub korkowym) kołnierzu.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6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Kolba miarowa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Kolby miarowe szklane o pojemności 100 ml do doświadczeń chemicznych.</w:t>
            </w: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Szkło borokrzemianowe, Klasa B., Szyjka: 14/23. Korki w zestawie. Komplet składa się z 2 sztuk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6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Kolba miarowa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Kolby miarowe szklane o pojemności 250 ml do doświadczeń chemicznych, z korkami. Szkło borokrzemianowe, Klasa B., Szlif: 14/23. Korki w zestawie. Komplet składa się z 2 sztuk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Szczypce laboratoryjne uniwersalne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metalowe szczypce laboratoryjne uniwersalne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4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Taca do preparowania okazów stalowa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taca do preparowania okazów wykonana ze stali nierdzewnej z dnem (32 x 22 cm) pokrytym białym woskiem. Służy m.in. do mocowania okazów, rozpinania i przypinania kolejno odkrywanych warstw oraz nacinania i przecinania badanych okazów. Wymiary: 32 x 22 x 4 (H) cm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0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46404D" w:rsidTr="0046404D">
        <w:trPr>
          <w:trHeight w:val="413"/>
        </w:trPr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04D" w:rsidRPr="0046404D" w:rsidRDefault="0046404D" w:rsidP="00464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46404D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F290E" w:rsidRPr="000A27D8" w:rsidRDefault="003F290E" w:rsidP="003F290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3F290E" w:rsidRDefault="003F290E" w:rsidP="00C5339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2</w:t>
      </w:r>
      <w:r w:rsid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404D" w:rsidRDefault="0046404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 xml:space="preserve">w tym: </w:t>
      </w:r>
    </w:p>
    <w:tbl>
      <w:tblPr>
        <w:tblW w:w="87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2539"/>
        <w:gridCol w:w="851"/>
        <w:gridCol w:w="567"/>
        <w:gridCol w:w="552"/>
        <w:gridCol w:w="576"/>
        <w:gridCol w:w="718"/>
        <w:gridCol w:w="718"/>
      </w:tblGrid>
      <w:tr w:rsidR="0046404D" w:rsidRPr="00746715" w:rsidTr="0046404D">
        <w:trPr>
          <w:trHeight w:val="702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46404D" w:rsidRPr="00746715" w:rsidTr="0046404D">
        <w:trPr>
          <w:trHeight w:val="3234"/>
        </w:trPr>
        <w:tc>
          <w:tcPr>
            <w:tcW w:w="434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Mikroskop stereoskopowy podświetlany z nasadką trinokularową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Mikroskop stereoskopowy podświetlany z nasadką trinokularową. Parametry i wyposażenie mikroskopu: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nasadka trinokularowa, pochylenie 45º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regulacja rozstawu źrenic – 57-75 mm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przesuw głowicy w zakresie 105 mm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okulary szerokopolowe EW10x/22mm;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regulacja dioptryjna niezależna w każdym tubusie okularowym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zakres płynnej zmiany powiększenia (zoom) – 0,8–5x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współczynnik powiększenia (zoom) – 1:6,25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obserwowane pole widzenia Ø28–Ø4,2 mm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odległość robocza – 115 mm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średnica płytki szklanej i dwustronnej, (białe tło i czarne tło) z tworzywa ~100 mm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średnica pola podświetlanego w świetle przechodzącym ~59 mm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oświetlacz - LED do obserwacji w świetle przechodzącym i odbitym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niezależna regulacja jasności oświetlacza górnego i dolnego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możliwość ustawienia górnego oświetlacza pod różnymi kątami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Możliwość dokupienia dodatkowych akcesoriów - okulary, obiektywy.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623"/>
        </w:trPr>
        <w:tc>
          <w:tcPr>
            <w:tcW w:w="434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Mikroskop wielodziedzinowy trinokularowy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Mikroskop wielodziedzinowy trinokularowy. Dane techniczne: długość tubusu: 160 mm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głowica trinokularowa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rewolwer obiektywowy czterogniazdowy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obiektywy achromatyczne 4x, 10x, 40x, 100x (immersyjny, amortyzowany)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system ogniskowania: ruch zgrubny (śruba makrometryczna) i ruch drobny (śruba mikrometryczna), czułość i działka drobnego (śruba mikrometryczna) ogniskowania: 0,004mm, zakres 24mm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działka elementarna ruchu drobnego (mikroruchów) - 4µm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kondensor Abbego N.A. 1,2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stolik: mocowanie dwóch preparatów, wymiary stolika: 132mm x 142mm, zakres ruchu XY: 75mm x 40mm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oświetlenie: dioda LED 3W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kondensor jasnego pola z przysłoną irysową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regulacja dioptrii na lewym torze optycznym: +/- 5D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zakres regulacji odległości miedzy źrenicami: 48 mm - 75 mm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dopuszczalna temperatura otoczenia: od 0ºC do +40ºC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zestawie: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mikroskop Delta Optical Genetic Pro Trino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dwa okulary typu Plan 10x, pole widzenia 18 mm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obiektywy achromatyczne 4x, 10x, 40x, 100x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filtry: zielony i niebieski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4312"/>
        </w:trPr>
        <w:tc>
          <w:tcPr>
            <w:tcW w:w="434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Kamera mikroskopowa z USB 3.0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Kamera mikroskopowa z USB 3.0 Dane techniczne: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Sensor: Sony Exmor CMOS IMX183 (kolor)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Przekątna sensora: 1”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Rozmiar sensora: 13,06 x 8,76 mm, Rozmiar piksela: 2,4 x 2,4 mikrometrów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Czułość: 462mv w 1/30s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Maksymalna rozdzielczość: 5440 x 3648 pix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Szybkość pracy: 15 FPS @ 5440 x 3648 pix; 50 FPS @ 2736 x 1824 pix; 60 FPS @ 1824 x 1216 pix;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Czas ekspozycji: 0,1 – 15000 ms, Binning: 1x1,2x2, 3x3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Zakres widmowy: 380 – 650 nm (filtr IR)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Balans bieli: ROI/manualny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Rejestrowane pliki: zdjęcia (JPG, JP2, PNG, WEBP, TFT, TIF, DNG) / filmy (MP4, WMV, AVI)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Interfejs: USB 3.0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Zasilanie: 5VDC/500 mA (z gniazda USB)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Chłodzenie: pasywne, Zakres temperatury pracy: -10/+50 st. C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Wymiary: 68 x 68 x 40,5 mm (z mocowaniem C-mount)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System operacyjny: Windows Vista, 7, 8, 10, OSX, Linux WYPOSAŻENIE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płyta CD z oprogramowaniem, kamera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adapter optyczny z gwintem c-mount do montażu kamery mikroskopowej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adaptery 30 mm i 30,5 mm, kabel zasilający USB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84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Mikroskopowy adapter fotograficzny do lustrzanek [Nikon]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Mikroskopowy adapter fotograficzny do lustrzanek [Nikon]. Adapter optyczny, z powiększeniem 2x, umożliwiający podpięcie aparatu typu lustrzanka (DSLR) do mikroskopów z tubusem okularowym o średnicy 23 mm lub głowicą trinokularową. wersje adapterów do aparatów DSLR: Nikon,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126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Kondensor ciemnego pola suchy (Genetic Pro/Evolution 100)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Kondensor do obserwacji preparatów w ciemnym polu. Pozwala uzyskać jasny obraz obiektu na czarnym tle, dzięki czemu zwiększa się kontrast przy obserwacji niebarwionych preparatów. Technika przydatna przy badaniu żywych obiektów.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Stosowany przy badaniu próbek np. wody ze stawu, ziemi, siana. Do obserwacji drożdży, bakterii, krwinek, mitochondriów,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chloroplastów itp.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Kondensor suchy - NA 0,7-0,9.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147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Zestaw do prostej polaryzacji (Genetic Pro)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do prostej polaryzacji przeznaczony jest do badania m.in. obiektów o strukturze krystalicznej w świetle spolaryzowanym. Składa się z dwóch filtrów – analizatora oraz polaryzatora. W technice polaryzacji obserwować można np. budowę ziaren skrobi, świecenie celulozowych ścian komórkowych (dwójłomność włókien), analizować krystaliczne składniki wakuol (wodniczek) komórkowych (np. kryształy szczawianu wapnia), czy badać procesy zachodzące w komórkach, np. stadia mitozy, ruch cytoplazmy. Jest to również technika wykorzystywana powszechnie w badaniach geologicznych - np. szlifów minerałów.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34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Oświetlacz LED dwuramienny do mikroskopów 3W gęsia szyja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Oświetlacz służy do pracy w świetle odbitym, np. z mikroskopami stereoskopowymi. Nie powoduje nagrzewania się próbki w miejscu obserwacji. Elastyczne ramiona umożliwiają dokładną regulację kąta padania światła i np. obserwację szczelin lub otworów. Bardzo przydatny przy rejestracji obrazu przy pomocy kamer mikroskopowych, które pracują wydajniej przy większej ilości światła.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Dane techniczne: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Dwa elastyczne ramiona typu "gęsia szyja", każde o długości 420mm i zakończone silną diodą LED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Oświetlenie LED 3W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Regulowana jasność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Wymiary 160mm x 130mm x 70mm (bez giętkich ramion)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1083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Szkiełko mikrometryczne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Szkiełko przedmiotowe z naniesioną podziałką, służy do kalibracji powiększenia.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podziałka: 0,01 mm - szt. 1;  2. Szkiełko mikrometryczne przedmiotowe z podziałką 0,1 mm stosowane jest w mikroskopach cyfrowych oraz we wszystkich modelach stereoskopowych w celu kalibracji powiększenia przy pracy z okularem mikrometrycznym lub kamerą mikroskopową.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podziałka: 0.1 mm - szt.1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93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Szkiełka nakrywkowe 24x24 (100 szt.)</w:t>
            </w:r>
          </w:p>
        </w:tc>
        <w:tc>
          <w:tcPr>
            <w:tcW w:w="2539" w:type="dxa"/>
            <w:shd w:val="clear" w:color="auto" w:fill="auto"/>
            <w:vAlign w:val="bottom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Szkiełka nakrywkowe. Wielkość 24 x 24 mm. Komplet 100 szt. Najczęściej służy do przykrywania preparatu na szkiełku podstawowym przy obserwacji pod mikroskopem biologicznym. Ich grubość jest dobrana tak, aby można było łatwo uzyskać ostry obraz.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Dane techniczne: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wymiary: 24 x 24 mm, grubość: 0.13-0.17 mm, komplet 100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946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Mikrotom ręczny z ostrzem</w:t>
            </w:r>
          </w:p>
        </w:tc>
        <w:tc>
          <w:tcPr>
            <w:tcW w:w="2539" w:type="dxa"/>
            <w:shd w:val="clear" w:color="auto" w:fill="auto"/>
            <w:vAlign w:val="bottom"/>
            <w:hideMark/>
          </w:tcPr>
          <w:p w:rsidR="0046404D" w:rsidRPr="00746715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Mikrotom służy do cięcia cienkich skrawków tkanek przy przygotowywaniu preparatów do obserwacji w mikroskopach biologicznych. Mikrotom, dzięki </w:t>
            </w: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wbudowanemu mechanizmowi wysuwu skrawka, pozwala na przygotowanie skrawka o oczekiwanej grubości w zakresie 1-50 um. Maksymalna średnica próbki, którą można umieścić w mikrotomie to 14 mm.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67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746715" w:rsidTr="0046404D">
        <w:trPr>
          <w:trHeight w:val="227"/>
        </w:trPr>
        <w:tc>
          <w:tcPr>
            <w:tcW w:w="7361" w:type="dxa"/>
            <w:gridSpan w:val="7"/>
            <w:shd w:val="clear" w:color="auto" w:fill="auto"/>
            <w:noWrap/>
            <w:vAlign w:val="center"/>
          </w:tcPr>
          <w:p w:rsidR="0046404D" w:rsidRPr="00746715" w:rsidRDefault="0046404D" w:rsidP="00464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RAZEM:</w:t>
            </w: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46404D" w:rsidRPr="00746715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5339F" w:rsidRPr="00C5339F" w:rsidRDefault="00C5339F" w:rsidP="00C5339F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46404D" w:rsidRPr="000A27D8" w:rsidRDefault="0046404D" w:rsidP="003F290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3F290E" w:rsidRDefault="003F290E" w:rsidP="00E7576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E7576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3</w:t>
      </w:r>
      <w:r w:rsidR="00E7576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E7576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E7576F" w:rsidRPr="00E7576F" w:rsidRDefault="00E7576F" w:rsidP="00E7576F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E7576F" w:rsidRDefault="00E7576F" w:rsidP="0043460C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 xml:space="preserve">w tym: </w:t>
      </w:r>
    </w:p>
    <w:tbl>
      <w:tblPr>
        <w:tblW w:w="8656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314"/>
        <w:gridCol w:w="2383"/>
        <w:gridCol w:w="845"/>
        <w:gridCol w:w="460"/>
        <w:gridCol w:w="668"/>
        <w:gridCol w:w="709"/>
        <w:gridCol w:w="851"/>
        <w:gridCol w:w="850"/>
      </w:tblGrid>
      <w:tr w:rsidR="0046404D" w:rsidRPr="009B3393" w:rsidTr="0046404D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46404D" w:rsidRPr="009B3393" w:rsidTr="0046404D">
        <w:trPr>
          <w:trHeight w:val="39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Zestaw laboratoryjny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04D" w:rsidRPr="00F46CA7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laboratoryjny. Zawartość: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1. 1 komplet - zestaw narzędzi preparacyjnych składający się z: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igła preparacyjna prosta (czarny plastikowy uch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wyt, chromowana stal) - 2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2)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igła preparacyjna lancetowata (czarny plastikowy uch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wyt, chromowana stal)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stalowa pęseta z ostrym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zakończeniem (13 cm)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stalowa pęseta zakończona tępo (1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cm)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stalowe nożyczki sekcyjne, ost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 zakończone (11 cm)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stalowy skalpel (uchw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yt do montażu ostrzy)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ostrza skalpela (do montażu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uchwycie skalpela) - 5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plastikowa pipeta Pasteur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 o pojemności 1 cm³ - 2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9)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plastikowa okrągłodenna probówka z korkiem - 2 szt.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Całość w wzmocnionym etui zamykanym na zamek błyskawiczny.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2. szkiełka przedmiotowe z polem do opisu - 2 komplety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3. szkiełka nakrywkowe (18x18 lub 20x20 lub 22x22)- 2 komplety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4. szkiełka nakrywkowe 24x60 - 1 komplet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5. szkiełka z łezką - 1 komplet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6. szalka Petriego duża - 2 sztuki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7. szalka Petriego mała - 2 sztuki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8. szkiełko zegarkowe duże - 2 sztuki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9. szkiełko zegarkowe małe - 2 sztuki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9B3393" w:rsidTr="0046404D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Rozdzielacz laboratoryjny gruszkowy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04D" w:rsidRPr="00F46CA7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Rozdzielacz gruszkowy o pojemności 125 ml ze szklanym korkiem oraz teflonowym kranem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9B3393" w:rsidTr="0046404D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Uniwersalny statyw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04D" w:rsidRPr="00F46CA7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Uniwersalny statyw 15 cm x 15 cm o regulowanej wysokości. Stabilna aluminiowa platforma, najniższe położenie górnego blatu względem dolnego to ok 6,5 cm, najwyższe - 27,5 cm. Regulacja wyso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kości przez obrót gałką 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zazna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czonym kierunkiem obrotu.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górnym blacie gwintowany otwór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śr 8 mm.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9B3393" w:rsidTr="00970E29">
        <w:trPr>
          <w:trHeight w:val="331"/>
        </w:trPr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04D" w:rsidRPr="00F46CA7" w:rsidRDefault="0046404D" w:rsidP="00464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6404D" w:rsidRPr="000A27D8" w:rsidRDefault="0046404D" w:rsidP="003F290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3F290E" w:rsidRDefault="003F290E" w:rsidP="00C66A9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66A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4</w:t>
      </w:r>
      <w:r w:rsidR="00C66A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C66A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C66A99" w:rsidRPr="00C66A99" w:rsidRDefault="00C66A99" w:rsidP="00C66A99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66A99"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40"/>
        <w:gridCol w:w="2198"/>
        <w:gridCol w:w="846"/>
        <w:gridCol w:w="567"/>
        <w:gridCol w:w="1002"/>
        <w:gridCol w:w="709"/>
        <w:gridCol w:w="850"/>
        <w:gridCol w:w="993"/>
      </w:tblGrid>
      <w:tr w:rsidR="0046404D" w:rsidRPr="0022261C" w:rsidTr="0046404D">
        <w:trPr>
          <w:trHeight w:val="2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46404D" w:rsidRPr="0022261C" w:rsidTr="0046404D">
        <w:trPr>
          <w:trHeight w:val="9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Globalny świat. Migracje i wielokulturowość – film dvd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Globalny Świat Migracje i wielokulturowość film dvd. Tematyka filmu związana jest ze zjawiskiem migracji ludności we współczesnym świecie. W filmie nie pominięto problematyki uchodźctwa. Film próbuje wyjaśnić przyczyny oraz konsekwencje migracji, zwraca uwagę na występowanie wielokulturowości.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22261C" w:rsidTr="0046404D">
        <w:trPr>
          <w:trHeight w:val="112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Największe cuda przyrody - film dvd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Film przedstawia największe cuda natury - najwynioślejsze wodospady świata i wspaniałe jaskinie, najmroźniejsze szczyty i najgorętsze miejsca na Ziemi. W filmie możemy prześledzić wędrówkę Słońca oraz naturalny rytm życia związany z położeniem Słońca, Księżyca i zmieniających się pór roku.</w:t>
            </w:r>
          </w:p>
          <w:p w:rsidR="0046404D" w:rsidRPr="0022261C" w:rsidRDefault="0046404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oryginału: angielski, Lektor: polski, Napisy: polskie, Dźwięk: Dolby Digital 5.1,  Czas trwania: 110 min. 2 x dvd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26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22261C" w:rsidTr="0046404D">
        <w:trPr>
          <w:trHeight w:val="275"/>
        </w:trPr>
        <w:tc>
          <w:tcPr>
            <w:tcW w:w="7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04D" w:rsidRPr="0022261C" w:rsidRDefault="0046404D" w:rsidP="00464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22261C" w:rsidRDefault="0046404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F290E" w:rsidRPr="000A27D8" w:rsidRDefault="003F290E" w:rsidP="003F290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3F290E" w:rsidRDefault="003F290E" w:rsidP="000D641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D641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5</w:t>
      </w:r>
      <w:r w:rsidR="000D641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0D641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0D641E" w:rsidRPr="00C66A99" w:rsidRDefault="000D641E" w:rsidP="000D641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0D641E" w:rsidRPr="00C66A99" w:rsidRDefault="000D641E" w:rsidP="000D641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0D641E" w:rsidRPr="00C66A99" w:rsidRDefault="000D641E" w:rsidP="000D641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0D641E" w:rsidRPr="00C66A99" w:rsidRDefault="000D641E" w:rsidP="000D641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0D641E" w:rsidRPr="00C66A99" w:rsidRDefault="000D641E" w:rsidP="000D641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0D641E" w:rsidRDefault="000D641E" w:rsidP="0043460C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W w:w="89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17"/>
        <w:gridCol w:w="2126"/>
        <w:gridCol w:w="834"/>
        <w:gridCol w:w="567"/>
        <w:gridCol w:w="1009"/>
        <w:gridCol w:w="709"/>
        <w:gridCol w:w="850"/>
        <w:gridCol w:w="993"/>
      </w:tblGrid>
      <w:tr w:rsidR="000004AD" w:rsidRPr="00A84671" w:rsidTr="000004AD">
        <w:trPr>
          <w:trHeight w:val="2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0004AD" w:rsidRPr="00A84671" w:rsidTr="000004AD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stojak na fartuchy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Stojak na ubrania Chrom i plastik. Z regulacją wysokości. S81 x W90-161 x G43 cm. Na czterech kółkach.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4AD" w:rsidRPr="00A84671" w:rsidTr="000004AD">
        <w:trPr>
          <w:trHeight w:val="1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wieszaki na fartuchy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Wieszak na ubrania - Metal, Drewno, Rozmiar  Długość: 44 cm, Wysokość: 23 cm. Kolor  Biały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4AD" w:rsidRPr="00A84671" w:rsidTr="000004AD">
        <w:trPr>
          <w:trHeight w:val="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zegar ścienny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średnica min.36 cm, biała tarcza, czarne cyfry, cichy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46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4AD" w:rsidRPr="00A84671" w:rsidTr="003833F4">
        <w:trPr>
          <w:trHeight w:val="88"/>
        </w:trPr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AD" w:rsidRPr="00A84671" w:rsidRDefault="000004AD" w:rsidP="00000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4AD" w:rsidRPr="00A84671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004AD" w:rsidRDefault="000004AD" w:rsidP="0043460C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004AD" w:rsidRDefault="000004AD" w:rsidP="0043460C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004AD" w:rsidRDefault="000004AD" w:rsidP="000004AD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D641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Część </w:t>
      </w: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6*</w:t>
      </w:r>
      <w:r w:rsidRPr="000D641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0004AD" w:rsidRPr="00C66A99" w:rsidRDefault="000004AD" w:rsidP="000004A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0004AD" w:rsidRPr="00C66A99" w:rsidRDefault="000004AD" w:rsidP="000004A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0004AD" w:rsidRPr="00C66A99" w:rsidRDefault="000004AD" w:rsidP="000004A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0004AD" w:rsidRPr="00C66A99" w:rsidRDefault="000004AD" w:rsidP="000004A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0004AD" w:rsidRPr="00C66A99" w:rsidRDefault="000004AD" w:rsidP="000004A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0004AD" w:rsidRDefault="000004AD" w:rsidP="000004AD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60"/>
        <w:gridCol w:w="1840"/>
        <w:gridCol w:w="845"/>
        <w:gridCol w:w="567"/>
        <w:gridCol w:w="1142"/>
        <w:gridCol w:w="992"/>
        <w:gridCol w:w="851"/>
        <w:gridCol w:w="850"/>
      </w:tblGrid>
      <w:tr w:rsidR="000004AD" w:rsidRPr="002279E0" w:rsidTr="000004AD">
        <w:trPr>
          <w:trHeight w:val="339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42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992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851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0004AD" w:rsidRPr="002279E0" w:rsidTr="000004AD">
        <w:trPr>
          <w:trHeight w:val="273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Etykieta bez nadruku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Etykieta samoprzylepna bez nadruku 060x040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9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2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4AD" w:rsidRPr="002279E0" w:rsidTr="00944CB4">
        <w:trPr>
          <w:trHeight w:val="273"/>
        </w:trPr>
        <w:tc>
          <w:tcPr>
            <w:tcW w:w="7523" w:type="dxa"/>
            <w:gridSpan w:val="7"/>
            <w:shd w:val="clear" w:color="auto" w:fill="auto"/>
            <w:noWrap/>
            <w:vAlign w:val="center"/>
          </w:tcPr>
          <w:p w:rsidR="000004AD" w:rsidRPr="002279E0" w:rsidRDefault="000004AD" w:rsidP="00000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851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0004AD" w:rsidRPr="002279E0" w:rsidRDefault="000004AD" w:rsidP="004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004AD" w:rsidRDefault="000004AD" w:rsidP="0043460C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004AD" w:rsidRPr="0043460C" w:rsidRDefault="000004AD" w:rsidP="0043460C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0004AD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0E" w:rsidRDefault="003F290E" w:rsidP="000C0EFE">
      <w:pPr>
        <w:spacing w:after="0" w:line="240" w:lineRule="auto"/>
      </w:pPr>
      <w:r>
        <w:separator/>
      </w:r>
    </w:p>
  </w:endnote>
  <w:end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F05A2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BC1BF4" w:rsidRDefault="003F290E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A36BD9" w:rsidRDefault="003F290E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A36BD9" w:rsidRDefault="003F290E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3F290E" w:rsidRPr="00A36BD9" w:rsidRDefault="003F290E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3F290E" w:rsidRPr="00BC1BF4" w:rsidRDefault="003F290E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F290E" w:rsidRPr="00A36BD9" w:rsidRDefault="003F290E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F290E" w:rsidRPr="00A36BD9" w:rsidRDefault="003F290E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3F290E" w:rsidRPr="00A36BD9" w:rsidRDefault="003F290E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90E" w:rsidRDefault="003F290E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6B4779F" wp14:editId="145DF33E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3F290E" w:rsidRDefault="003F290E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46B4779F" wp14:editId="145DF33E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0E" w:rsidRDefault="003F290E" w:rsidP="000C0EFE">
      <w:pPr>
        <w:spacing w:after="0" w:line="240" w:lineRule="auto"/>
      </w:pPr>
      <w:r>
        <w:separator/>
      </w:r>
    </w:p>
  </w:footnote>
  <w:foot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6AA263F9" wp14:editId="72E22DF5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D4D07"/>
    <w:multiLevelType w:val="hybridMultilevel"/>
    <w:tmpl w:val="30B0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493C"/>
    <w:multiLevelType w:val="hybridMultilevel"/>
    <w:tmpl w:val="36A6C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004AD"/>
    <w:rsid w:val="00081388"/>
    <w:rsid w:val="00097474"/>
    <w:rsid w:val="000978B9"/>
    <w:rsid w:val="000A3635"/>
    <w:rsid w:val="000A48F0"/>
    <w:rsid w:val="000C0EFE"/>
    <w:rsid w:val="000D641E"/>
    <w:rsid w:val="000D7966"/>
    <w:rsid w:val="00102A69"/>
    <w:rsid w:val="00120DDD"/>
    <w:rsid w:val="00140362"/>
    <w:rsid w:val="00153C69"/>
    <w:rsid w:val="001E17AB"/>
    <w:rsid w:val="002E0CAD"/>
    <w:rsid w:val="003A6BEF"/>
    <w:rsid w:val="003C0B43"/>
    <w:rsid w:val="003F290E"/>
    <w:rsid w:val="0043460C"/>
    <w:rsid w:val="0044393D"/>
    <w:rsid w:val="0046404D"/>
    <w:rsid w:val="004C205E"/>
    <w:rsid w:val="004F5CA3"/>
    <w:rsid w:val="005A0645"/>
    <w:rsid w:val="005A5C2D"/>
    <w:rsid w:val="005B25D4"/>
    <w:rsid w:val="005E304C"/>
    <w:rsid w:val="005E6DF6"/>
    <w:rsid w:val="00613614"/>
    <w:rsid w:val="006148B1"/>
    <w:rsid w:val="00660BF5"/>
    <w:rsid w:val="006616E5"/>
    <w:rsid w:val="006A146D"/>
    <w:rsid w:val="006F0CCB"/>
    <w:rsid w:val="00771CE8"/>
    <w:rsid w:val="0077344F"/>
    <w:rsid w:val="00783A40"/>
    <w:rsid w:val="00791999"/>
    <w:rsid w:val="007A302A"/>
    <w:rsid w:val="007A534D"/>
    <w:rsid w:val="00851539"/>
    <w:rsid w:val="008731B3"/>
    <w:rsid w:val="00883AC7"/>
    <w:rsid w:val="008C5038"/>
    <w:rsid w:val="00900F31"/>
    <w:rsid w:val="00910C4B"/>
    <w:rsid w:val="00973E98"/>
    <w:rsid w:val="009B571A"/>
    <w:rsid w:val="009B68ED"/>
    <w:rsid w:val="009D4E99"/>
    <w:rsid w:val="00A32B38"/>
    <w:rsid w:val="00A36BD9"/>
    <w:rsid w:val="00A745C1"/>
    <w:rsid w:val="00A90720"/>
    <w:rsid w:val="00AE6CBC"/>
    <w:rsid w:val="00B00082"/>
    <w:rsid w:val="00B165EB"/>
    <w:rsid w:val="00B94151"/>
    <w:rsid w:val="00BA60B0"/>
    <w:rsid w:val="00BD5D9C"/>
    <w:rsid w:val="00C22720"/>
    <w:rsid w:val="00C36DC1"/>
    <w:rsid w:val="00C5339F"/>
    <w:rsid w:val="00C64157"/>
    <w:rsid w:val="00C66A99"/>
    <w:rsid w:val="00C67369"/>
    <w:rsid w:val="00C84D3E"/>
    <w:rsid w:val="00C85766"/>
    <w:rsid w:val="00CA0286"/>
    <w:rsid w:val="00CD0160"/>
    <w:rsid w:val="00CE10F0"/>
    <w:rsid w:val="00D16E8E"/>
    <w:rsid w:val="00D32366"/>
    <w:rsid w:val="00D5190A"/>
    <w:rsid w:val="00D549D4"/>
    <w:rsid w:val="00E152F6"/>
    <w:rsid w:val="00E16975"/>
    <w:rsid w:val="00E7576F"/>
    <w:rsid w:val="00E9203C"/>
    <w:rsid w:val="00EE32BE"/>
    <w:rsid w:val="00F05A20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2641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2019-05-24T09:39:00Z</dcterms:created>
  <dcterms:modified xsi:type="dcterms:W3CDTF">2019-05-24T09:39:00Z</dcterms:modified>
</cp:coreProperties>
</file>